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2" w:rsidRPr="00804CC2" w:rsidRDefault="00804CC2" w:rsidP="00804CC2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Kako poteka delo doma: </w:t>
      </w:r>
    </w:p>
    <w:p w:rsidR="00804CC2" w:rsidRPr="00804CC2" w:rsidRDefault="00804CC2" w:rsidP="00804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učitelj objavi naloge,</w:t>
      </w:r>
    </w:p>
    <w:p w:rsidR="00804CC2" w:rsidRPr="00804CC2" w:rsidRDefault="00804CC2" w:rsidP="00804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učenec naloge prebere in reši po navodilih,</w:t>
      </w:r>
    </w:p>
    <w:p w:rsidR="00804CC2" w:rsidRPr="00804CC2" w:rsidRDefault="00804CC2" w:rsidP="00804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rešene naloge skrbno pospravi in jih ob ponovnem prihodu v šolo pokaže učiteljici,</w:t>
      </w:r>
    </w:p>
    <w:p w:rsidR="00804CC2" w:rsidRPr="00804CC2" w:rsidRDefault="00804CC2" w:rsidP="00804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učne list 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ni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potrebno natisniti, saj lahko učenec rešitve piše v zvezek. </w:t>
      </w: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sl-SI"/>
        </w:rPr>
        <w:t>"Svetujem vam, da začnete delati tiste stvari, za katere čutite, da bi jih lahko storili, če se ne bi bali poskusiti. Lotite se prav teh stvari."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 </w:t>
      </w:r>
      <w:r w:rsidRPr="00804CC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 xml:space="preserve">William Walker </w:t>
      </w:r>
      <w:proofErr w:type="spellStart"/>
      <w:r w:rsidRPr="00804CC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Atkinson</w:t>
      </w:r>
      <w:proofErr w:type="spellEnd"/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16.3.2020</w:t>
      </w:r>
    </w:p>
    <w:p w:rsidR="00804CC2" w:rsidRPr="00804CC2" w:rsidRDefault="00804CC2" w:rsidP="00804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NAČRTOVANJE DELTOIDA</w:t>
      </w:r>
    </w:p>
    <w:p w:rsidR="00804CC2" w:rsidRPr="00804CC2" w:rsidRDefault="00804CC2" w:rsidP="008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Iz učbenika na strani 151 s pomočjo rešenega primera načrtaj </w:t>
      </w:r>
      <w:proofErr w:type="spellStart"/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</w:t>
      </w:r>
      <w:proofErr w:type="spellEnd"/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naloga: učbenik stran 151 naloga 3(a-d).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17.3.2020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804CC2" w:rsidRPr="00804CC2" w:rsidRDefault="00804CC2" w:rsidP="00804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804CC2" w:rsidRPr="00804CC2" w:rsidRDefault="00804CC2" w:rsidP="008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učbeniku na strani 154 reši Špela se preizkusi.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18.3.2020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804CC2" w:rsidRPr="00804CC2" w:rsidRDefault="00804CC2" w:rsidP="00804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OBSEG IN PLOŠČINA VEČKOTNIKA</w:t>
      </w:r>
    </w:p>
    <w:p w:rsidR="00804CC2" w:rsidRPr="00804CC2" w:rsidRDefault="00804CC2" w:rsidP="008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iz učbenika na strani 158 prepiši definicijo obsega in ploščine večkotnika. Prepiši tudi primer, ko se lik preoblikuje v ploščinsko enak lik (učbenik stran 159).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804CC2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 :učbenik stran 160 naloge 1, 2, 3(a,b,c)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18.3.2020</w:t>
      </w:r>
    </w:p>
    <w:p w:rsidR="00804CC2" w:rsidRPr="00804CC2" w:rsidRDefault="00804CC2" w:rsidP="00804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OBSEG IN PLOŠČINA PARALELOGRAMA</w:t>
      </w: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161 prepiši in preriši 1. način in 2. način izračuna ploščine paralelograma.</w:t>
      </w: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 xml:space="preserve">Prepiši definicijo obseg/ploščina paralelograma/romba. Glej razlago </w:t>
      </w:r>
      <w:hyperlink r:id="rId6" w:history="1">
        <w:r w:rsidRPr="00804CC2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PARALELOGRAM</w:t>
        </w:r>
      </w:hyperlink>
      <w:bookmarkStart w:id="0" w:name="_GoBack"/>
      <w:bookmarkEnd w:id="0"/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162 s pomočjo rešena primera izračunaj ploščino paralelograma in višino paralelograma.</w:t>
      </w:r>
    </w:p>
    <w:p w:rsidR="00804CC2" w:rsidRPr="00804CC2" w:rsidRDefault="00804CC2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162 naloga 2(a,b), 3(a,b) in 4(a,b)</w:t>
      </w:r>
    </w:p>
    <w:p w:rsidR="00F9440F" w:rsidRDefault="00F9440F"/>
    <w:sectPr w:rsidR="00F9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4139F"/>
    <w:multiLevelType w:val="multilevel"/>
    <w:tmpl w:val="E4D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E3D56"/>
    <w:multiLevelType w:val="multilevel"/>
    <w:tmpl w:val="9AC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10B98"/>
    <w:multiLevelType w:val="multilevel"/>
    <w:tmpl w:val="0C6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F135C7"/>
    <w:multiLevelType w:val="multilevel"/>
    <w:tmpl w:val="C56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8"/>
    <w:rsid w:val="00085A77"/>
    <w:rsid w:val="001C0DF0"/>
    <w:rsid w:val="00804CC2"/>
    <w:rsid w:val="008375B8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1244/index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2020-03-17T06:50:00Z</dcterms:created>
  <dcterms:modified xsi:type="dcterms:W3CDTF">2020-03-17T06:51:00Z</dcterms:modified>
</cp:coreProperties>
</file>